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81E99" w14:textId="77777777" w:rsidR="00E442BD" w:rsidRDefault="00E442BD" w:rsidP="00E442BD">
      <w:pPr>
        <w:pStyle w:val="Heading2"/>
        <w:spacing w:before="0"/>
      </w:pPr>
      <w:bookmarkStart w:id="0" w:name="_GoBack"/>
      <w:bookmarkEnd w:id="0"/>
      <w:r>
        <w:t>Purpose:</w:t>
      </w:r>
    </w:p>
    <w:p w14:paraId="32DAAAF3" w14:textId="77777777" w:rsidR="00A81BC6" w:rsidRDefault="00A81BC6" w:rsidP="00F71655">
      <w:r>
        <w:t xml:space="preserve">Authentication mechanisms such as passwords are the primary means of protecting access to computer systems and data. It is essential that these authenticators be strongly constructed and used in a manner that prevents their compromise. </w:t>
      </w:r>
    </w:p>
    <w:p w14:paraId="09DCFE2D" w14:textId="77777777" w:rsidR="00F054D8" w:rsidRPr="00575CBC" w:rsidRDefault="00F054D8" w:rsidP="00575CBC">
      <w:pPr>
        <w:pStyle w:val="Heading2"/>
      </w:pPr>
      <w:r w:rsidRPr="00575CBC">
        <w:rPr>
          <w:rStyle w:val="Heading1Char"/>
          <w:b/>
          <w:bCs/>
          <w:sz w:val="28"/>
          <w:szCs w:val="26"/>
        </w:rPr>
        <w:t>Scope</w:t>
      </w:r>
      <w:r w:rsidRPr="00575CBC">
        <w:t>:</w:t>
      </w:r>
    </w:p>
    <w:p w14:paraId="7E0FCC46" w14:textId="77777777" w:rsidR="00462C8F" w:rsidRDefault="00AC1243" w:rsidP="00F054D8">
      <w:r>
        <w:t xml:space="preserve">This policy applies to all passwords and other authentication methods used at the university. </w:t>
      </w:r>
    </w:p>
    <w:p w14:paraId="3F1CA805" w14:textId="77777777" w:rsidR="009E3697" w:rsidRDefault="009E3697" w:rsidP="00575CBC">
      <w:pPr>
        <w:pStyle w:val="Heading2"/>
      </w:pPr>
      <w:r>
        <w:t>Policy:</w:t>
      </w:r>
    </w:p>
    <w:p w14:paraId="496694C4" w14:textId="77777777" w:rsidR="00946E6E" w:rsidRDefault="00946E6E" w:rsidP="009E7998">
      <w:pPr>
        <w:pStyle w:val="ListParagraph"/>
        <w:numPr>
          <w:ilvl w:val="0"/>
          <w:numId w:val="11"/>
        </w:numPr>
      </w:pPr>
      <w:r>
        <w:t>Access to all university data and systems not intended for unrestricted public access require</w:t>
      </w:r>
      <w:r w:rsidR="00D66878">
        <w:t>s</w:t>
      </w:r>
      <w:r>
        <w:t xml:space="preserve"> authentication.</w:t>
      </w:r>
    </w:p>
    <w:p w14:paraId="7F6611F2" w14:textId="77777777" w:rsidR="009E7998" w:rsidRDefault="00AC1243" w:rsidP="009E7998">
      <w:pPr>
        <w:pStyle w:val="ListParagraph"/>
        <w:numPr>
          <w:ilvl w:val="0"/>
          <w:numId w:val="11"/>
        </w:numPr>
      </w:pPr>
      <w:r>
        <w:t>Passwords and other authenticators</w:t>
      </w:r>
      <w:r w:rsidR="009461F7">
        <w:t xml:space="preserve"> must </w:t>
      </w:r>
      <w:r w:rsidR="00BF36FE">
        <w:t>be constructed to have a resistance to attack commensur</w:t>
      </w:r>
      <w:r w:rsidR="009E7998">
        <w:t>ate with the level of system or data access granted to the account.</w:t>
      </w:r>
    </w:p>
    <w:p w14:paraId="09CB5C97" w14:textId="77777777" w:rsidR="00462C8F" w:rsidRDefault="002D20CA" w:rsidP="00DE7CAA">
      <w:pPr>
        <w:pStyle w:val="ListParagraph"/>
        <w:numPr>
          <w:ilvl w:val="0"/>
          <w:numId w:val="11"/>
        </w:numPr>
      </w:pPr>
      <w:r>
        <w:t>Systems must be designed and configured to protect passwords during storage and transmission.</w:t>
      </w:r>
      <w:r w:rsidR="009E7998">
        <w:t xml:space="preserve">  </w:t>
      </w:r>
      <w:r w:rsidR="00BF36FE">
        <w:t xml:space="preserve"> </w:t>
      </w:r>
    </w:p>
    <w:p w14:paraId="7D1A736A" w14:textId="4A9F85B8" w:rsidR="00AE6C92" w:rsidRDefault="00AE6C92" w:rsidP="00DE7CAA">
      <w:pPr>
        <w:pStyle w:val="ListParagraph"/>
        <w:numPr>
          <w:ilvl w:val="0"/>
          <w:numId w:val="11"/>
        </w:numPr>
      </w:pPr>
      <w:r>
        <w:t xml:space="preserve">No one may </w:t>
      </w:r>
      <w:r w:rsidR="00EA0320">
        <w:t xml:space="preserve">require </w:t>
      </w:r>
      <w:r>
        <w:t xml:space="preserve">another to share </w:t>
      </w:r>
      <w:r w:rsidR="003C5BB4">
        <w:t>the</w:t>
      </w:r>
      <w:r>
        <w:t xml:space="preserve"> password</w:t>
      </w:r>
      <w:r w:rsidR="003C5BB4">
        <w:t xml:space="preserve"> to a</w:t>
      </w:r>
      <w:r w:rsidR="00EA0320">
        <w:t>n individually</w:t>
      </w:r>
      <w:r w:rsidR="003C5BB4">
        <w:t xml:space="preserve"> assigned </w:t>
      </w:r>
      <w:r w:rsidR="002B604E">
        <w:t xml:space="preserve">university </w:t>
      </w:r>
      <w:r w:rsidR="003C5BB4">
        <w:t>account</w:t>
      </w:r>
      <w:r>
        <w:t xml:space="preserve">, for example as a condition of employment or in order to provide technical support. </w:t>
      </w:r>
    </w:p>
    <w:p w14:paraId="59ABC114" w14:textId="77777777" w:rsidR="00B606EF" w:rsidRDefault="00B606EF" w:rsidP="00575CBC">
      <w:pPr>
        <w:pStyle w:val="Heading2"/>
      </w:pPr>
      <w:r>
        <w:t>Responsibilities</w:t>
      </w:r>
      <w:r w:rsidR="00B71B1F">
        <w:t>:</w:t>
      </w:r>
    </w:p>
    <w:p w14:paraId="2D1B0D42" w14:textId="4511BCD7" w:rsidR="00462C8F" w:rsidRDefault="005913A0" w:rsidP="00946E6E">
      <w:pPr>
        <w:pStyle w:val="ListParagraph"/>
        <w:numPr>
          <w:ilvl w:val="0"/>
          <w:numId w:val="12"/>
        </w:numPr>
        <w:spacing w:after="120"/>
      </w:pPr>
      <w:r>
        <w:t xml:space="preserve">All </w:t>
      </w:r>
      <w:r w:rsidR="00AE6C92">
        <w:t xml:space="preserve">members of the </w:t>
      </w:r>
      <w:r w:rsidR="00202108">
        <w:t>U</w:t>
      </w:r>
      <w:r w:rsidR="00AE6C92">
        <w:t xml:space="preserve">niversity </w:t>
      </w:r>
      <w:r w:rsidR="00202108">
        <w:t>of Florida C</w:t>
      </w:r>
      <w:r w:rsidR="00AE6C92">
        <w:t>o</w:t>
      </w:r>
      <w:r w:rsidR="00202108">
        <w:t>nstituency</w:t>
      </w:r>
      <w:r w:rsidR="00946E6E">
        <w:t xml:space="preserve"> are responsible for a</w:t>
      </w:r>
      <w:r>
        <w:t>ny</w:t>
      </w:r>
      <w:r w:rsidR="00946E6E">
        <w:t xml:space="preserve"> activity that occurs as a result of the use of authentication methods issued to them. </w:t>
      </w:r>
    </w:p>
    <w:p w14:paraId="01D87386" w14:textId="64D9CCE4" w:rsidR="005913A0" w:rsidRDefault="005913A0" w:rsidP="005913A0">
      <w:pPr>
        <w:pStyle w:val="ListParagraph"/>
        <w:numPr>
          <w:ilvl w:val="0"/>
          <w:numId w:val="12"/>
        </w:numPr>
      </w:pPr>
      <w:r>
        <w:t>A</w:t>
      </w:r>
      <w:r w:rsidR="00202108">
        <w:t>ll members of the University of Florida Constituency</w:t>
      </w:r>
      <w:r>
        <w:t xml:space="preserve"> are responsible for protecting the password or authentication method associated with a</w:t>
      </w:r>
      <w:r w:rsidR="00EA0320">
        <w:t xml:space="preserve">n individually </w:t>
      </w:r>
      <w:r w:rsidR="002B604E">
        <w:t xml:space="preserve">assigned </w:t>
      </w:r>
      <w:r>
        <w:t xml:space="preserve">university account. Passwords may not be shared or disclosed to anyone else. </w:t>
      </w:r>
    </w:p>
    <w:p w14:paraId="7AC1727B" w14:textId="21A36F57" w:rsidR="0047613A" w:rsidRDefault="009677F3" w:rsidP="005913A0">
      <w:pPr>
        <w:pStyle w:val="ListParagraph"/>
        <w:numPr>
          <w:ilvl w:val="0"/>
          <w:numId w:val="12"/>
        </w:numPr>
      </w:pPr>
      <w:r>
        <w:t>All members of the University of Florida Constituency</w:t>
      </w:r>
      <w:r w:rsidR="0047613A">
        <w:t xml:space="preserve"> are responsible for reporting any suspicious use of assigned authentication mechanisms. Anyone that reasonably believes </w:t>
      </w:r>
      <w:r>
        <w:t xml:space="preserve">his </w:t>
      </w:r>
      <w:r>
        <w:lastRenderedPageBreak/>
        <w:t>or her</w:t>
      </w:r>
      <w:r w:rsidR="0047613A">
        <w:t xml:space="preserve"> password to be known by anyone else must change it immediately. Lost or stolen authentication devices are to be reported immediately.</w:t>
      </w:r>
    </w:p>
    <w:p w14:paraId="256023C4" w14:textId="340490CA" w:rsidR="005913A0" w:rsidRDefault="005913A0" w:rsidP="001F61C4">
      <w:pPr>
        <w:pStyle w:val="ListParagraph"/>
        <w:numPr>
          <w:ilvl w:val="0"/>
          <w:numId w:val="12"/>
        </w:numPr>
      </w:pPr>
      <w:r>
        <w:t>I</w:t>
      </w:r>
      <w:r w:rsidR="001F61C4">
        <w:t>nformation Security Managers (ISM)</w:t>
      </w:r>
      <w:r>
        <w:t xml:space="preserve"> are responsible for verifying that </w:t>
      </w:r>
      <w:r w:rsidR="001F61C4">
        <w:t xml:space="preserve">information </w:t>
      </w:r>
      <w:r>
        <w:t xml:space="preserve">systems </w:t>
      </w:r>
      <w:r w:rsidR="001F61C4">
        <w:t xml:space="preserve">under their control, and those </w:t>
      </w:r>
      <w:r>
        <w:t>intended for acquisition o</w:t>
      </w:r>
      <w:r w:rsidR="001F61C4">
        <w:t>r development by their unit, comply with this policy</w:t>
      </w:r>
      <w:r>
        <w:t xml:space="preserve">. </w:t>
      </w:r>
    </w:p>
    <w:p w14:paraId="24FF0A7E" w14:textId="64A5685E" w:rsidR="001A3FED" w:rsidRDefault="001A3FED" w:rsidP="004B54BC">
      <w:pPr>
        <w:pStyle w:val="ListParagraph"/>
        <w:numPr>
          <w:ilvl w:val="0"/>
          <w:numId w:val="12"/>
        </w:numPr>
        <w:spacing w:after="120"/>
      </w:pPr>
      <w:r>
        <w:t>The Vice President and Chief Information Officer is responsible for implementing systems and specifications to facilitate unit compliance with this policy.</w:t>
      </w:r>
    </w:p>
    <w:p w14:paraId="7448DA63" w14:textId="77777777" w:rsidR="00B71B1F" w:rsidRDefault="00B71B1F" w:rsidP="00575CBC">
      <w:pPr>
        <w:pStyle w:val="Heading2"/>
      </w:pPr>
      <w:r>
        <w:t>Authority:</w:t>
      </w:r>
    </w:p>
    <w:p w14:paraId="1E122103" w14:textId="7DA6AA7D" w:rsidR="00202108" w:rsidRPr="00B71B1F" w:rsidRDefault="00202108" w:rsidP="00B71B1F">
      <w:r>
        <w:t>UF-1.0102</w:t>
      </w:r>
      <w:r w:rsidR="001F61C4">
        <w:t>:</w:t>
      </w:r>
      <w:r>
        <w:t xml:space="preserve"> Policies on Information Technology and Security</w:t>
      </w:r>
    </w:p>
    <w:p w14:paraId="4E089A2F" w14:textId="77777777" w:rsidR="00B71B1F" w:rsidRDefault="00B71B1F" w:rsidP="00575CBC">
      <w:pPr>
        <w:pStyle w:val="Heading2"/>
      </w:pPr>
      <w:r>
        <w:t>References:</w:t>
      </w:r>
    </w:p>
    <w:p w14:paraId="3B0FD916" w14:textId="26EDAED5" w:rsidR="00B71B1F" w:rsidRDefault="00F71655" w:rsidP="00B71B1F">
      <w:r>
        <w:t>NIST 800-53</w:t>
      </w:r>
      <w:r w:rsidR="004E2979">
        <w:t xml:space="preserve"> re</w:t>
      </w:r>
      <w:r w:rsidR="001F61C4">
        <w:t>v</w:t>
      </w:r>
      <w:r w:rsidR="004E2979">
        <w:t xml:space="preserve">ision </w:t>
      </w:r>
      <w:r w:rsidR="001F61C4">
        <w:t>3:</w:t>
      </w:r>
      <w:r>
        <w:t xml:space="preserve"> </w:t>
      </w:r>
      <w:r w:rsidR="00202108">
        <w:t xml:space="preserve">AC-7, </w:t>
      </w:r>
      <w:r>
        <w:t>IA-5, IA-5 (1)</w:t>
      </w:r>
      <w:r w:rsidR="00202108">
        <w:t>, IA-7</w:t>
      </w:r>
    </w:p>
    <w:p w14:paraId="2E3360B0" w14:textId="681A96D8" w:rsidR="001F61C4" w:rsidRDefault="001F61C4" w:rsidP="00B71B1F">
      <w:r>
        <w:t>SEC-AC-002.01: Authentication Management Standard</w:t>
      </w:r>
    </w:p>
    <w:p w14:paraId="1CE714ED" w14:textId="5F19D8FF" w:rsidR="001F61C4" w:rsidRPr="00B71B1F" w:rsidRDefault="001F61C4" w:rsidP="00B71B1F">
      <w:r>
        <w:t>SEC-AC-002.02: Password Complexity Standard</w:t>
      </w:r>
    </w:p>
    <w:sectPr w:rsidR="001F61C4" w:rsidRPr="00B71B1F" w:rsidSect="00881762">
      <w:headerReference w:type="even" r:id="rId10"/>
      <w:headerReference w:type="default" r:id="rId11"/>
      <w:footerReference w:type="default" r:id="rId12"/>
      <w:headerReference w:type="first" r:id="rId13"/>
      <w:footerReference w:type="first" r:id="rId14"/>
      <w:type w:val="continuous"/>
      <w:pgSz w:w="12240" w:h="15840"/>
      <w:pgMar w:top="2241" w:right="1440" w:bottom="180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59B60" w14:textId="77777777" w:rsidR="0086272F" w:rsidRDefault="0086272F" w:rsidP="00157EA3">
      <w:pPr>
        <w:spacing w:after="0" w:line="240" w:lineRule="auto"/>
      </w:pPr>
      <w:r>
        <w:separator/>
      </w:r>
    </w:p>
  </w:endnote>
  <w:endnote w:type="continuationSeparator" w:id="0">
    <w:p w14:paraId="01E95EBA" w14:textId="77777777" w:rsidR="0086272F" w:rsidRDefault="0086272F" w:rsidP="0015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GS明朝E">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7FD2BA" w14:textId="77777777" w:rsidR="0086272F" w:rsidRPr="009575B1" w:rsidRDefault="0086272F" w:rsidP="00881762">
    <w:pPr>
      <w:spacing w:after="0" w:line="240" w:lineRule="auto"/>
      <w:rPr>
        <w:sz w:val="16"/>
        <w:szCs w:val="16"/>
      </w:rPr>
    </w:pPr>
  </w:p>
  <w:tbl>
    <w:tblPr>
      <w:tblStyle w:val="TableGrid"/>
      <w:tblW w:w="9565" w:type="dxa"/>
      <w:tblBorders>
        <w:top w:val="single" w:sz="4" w:space="0" w:color="004F97"/>
        <w:left w:val="none" w:sz="0" w:space="0" w:color="auto"/>
        <w:bottom w:val="single" w:sz="4" w:space="0" w:color="004F97"/>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2880"/>
      <w:gridCol w:w="2880"/>
      <w:gridCol w:w="1980"/>
    </w:tblGrid>
    <w:tr w:rsidR="0086272F" w:rsidRPr="00157EA3" w14:paraId="3E41B8DF" w14:textId="77777777" w:rsidTr="00F71655">
      <w:trPr>
        <w:cantSplit/>
        <w:trHeight w:val="288"/>
      </w:trPr>
      <w:tc>
        <w:tcPr>
          <w:tcW w:w="1825" w:type="dxa"/>
          <w:vAlign w:val="bottom"/>
        </w:tcPr>
        <w:p w14:paraId="44C4152B" w14:textId="77777777" w:rsidR="0086272F" w:rsidRPr="00B606EF" w:rsidRDefault="0086272F" w:rsidP="00F71655">
          <w:pPr>
            <w:pStyle w:val="Footer"/>
            <w:rPr>
              <w:b/>
              <w:sz w:val="14"/>
              <w:szCs w:val="14"/>
            </w:rPr>
          </w:pPr>
          <w:r w:rsidRPr="00B606EF">
            <w:rPr>
              <w:b/>
              <w:sz w:val="14"/>
              <w:szCs w:val="14"/>
            </w:rPr>
            <w:t>Policy Number:</w:t>
          </w:r>
        </w:p>
      </w:tc>
      <w:tc>
        <w:tcPr>
          <w:tcW w:w="2880" w:type="dxa"/>
          <w:vAlign w:val="bottom"/>
        </w:tcPr>
        <w:p w14:paraId="316CE62B" w14:textId="77777777" w:rsidR="0086272F" w:rsidRPr="00B606EF" w:rsidRDefault="0086272F" w:rsidP="00F71655">
          <w:pPr>
            <w:pStyle w:val="Footer"/>
            <w:rPr>
              <w:b/>
              <w:sz w:val="14"/>
              <w:szCs w:val="14"/>
            </w:rPr>
          </w:pPr>
          <w:r w:rsidRPr="00B606EF">
            <w:rPr>
              <w:b/>
              <w:sz w:val="14"/>
              <w:szCs w:val="14"/>
            </w:rPr>
            <w:t>Policy Family:</w:t>
          </w:r>
        </w:p>
      </w:tc>
      <w:tc>
        <w:tcPr>
          <w:tcW w:w="2880" w:type="dxa"/>
          <w:vAlign w:val="bottom"/>
        </w:tcPr>
        <w:p w14:paraId="39C6C767" w14:textId="77777777" w:rsidR="0086272F" w:rsidRPr="00B606EF" w:rsidRDefault="0086272F" w:rsidP="00F71655">
          <w:pPr>
            <w:pStyle w:val="Footer"/>
            <w:rPr>
              <w:b/>
              <w:sz w:val="14"/>
              <w:szCs w:val="14"/>
            </w:rPr>
          </w:pPr>
          <w:r w:rsidRPr="00B606EF">
            <w:rPr>
              <w:b/>
              <w:sz w:val="14"/>
              <w:szCs w:val="14"/>
            </w:rPr>
            <w:t>Category:</w:t>
          </w:r>
        </w:p>
      </w:tc>
      <w:tc>
        <w:tcPr>
          <w:tcW w:w="1980" w:type="dxa"/>
          <w:vAlign w:val="bottom"/>
        </w:tcPr>
        <w:p w14:paraId="19DC94B6" w14:textId="77777777" w:rsidR="0086272F" w:rsidRPr="00B606EF" w:rsidRDefault="0086272F" w:rsidP="00F71655">
          <w:pPr>
            <w:pStyle w:val="Footer"/>
            <w:rPr>
              <w:b/>
              <w:sz w:val="14"/>
              <w:szCs w:val="14"/>
            </w:rPr>
          </w:pPr>
          <w:r w:rsidRPr="00B606EF">
            <w:rPr>
              <w:b/>
              <w:sz w:val="14"/>
              <w:szCs w:val="14"/>
            </w:rPr>
            <w:t>Effective Date:</w:t>
          </w:r>
        </w:p>
      </w:tc>
    </w:tr>
    <w:tr w:rsidR="0086272F" w:rsidRPr="00157EA3" w14:paraId="4826778C" w14:textId="77777777" w:rsidTr="00F71655">
      <w:trPr>
        <w:cantSplit/>
        <w:trHeight w:val="360"/>
      </w:trPr>
      <w:tc>
        <w:tcPr>
          <w:tcW w:w="1825" w:type="dxa"/>
        </w:tcPr>
        <w:sdt>
          <w:sdtPr>
            <w:alias w:val="Subject"/>
            <w:tag w:val=""/>
            <w:id w:val="774915825"/>
            <w:dataBinding w:prefixMappings="xmlns:ns0='http://purl.org/dc/elements/1.1/' xmlns:ns1='http://schemas.openxmlformats.org/package/2006/metadata/core-properties' " w:xpath="/ns1:coreProperties[1]/ns0:subject[1]" w:storeItemID="{6C3C8BC8-F283-45AE-878A-BAB7291924A1}"/>
            <w:text/>
          </w:sdtPr>
          <w:sdtEndPr/>
          <w:sdtContent>
            <w:p w14:paraId="7A5E2A09" w14:textId="551666A5" w:rsidR="0086272F" w:rsidRPr="00157EA3" w:rsidRDefault="0086272F" w:rsidP="00F71655">
              <w:pPr>
                <w:pStyle w:val="Footer"/>
              </w:pPr>
              <w:r>
                <w:t>SEC-AC-002</w:t>
              </w:r>
            </w:p>
          </w:sdtContent>
        </w:sdt>
      </w:tc>
      <w:tc>
        <w:tcPr>
          <w:tcW w:w="2880" w:type="dxa"/>
        </w:tcPr>
        <w:sdt>
          <w:sdtPr>
            <w:alias w:val="Keywords"/>
            <w:tag w:val=""/>
            <w:id w:val="-272938094"/>
            <w:dataBinding w:prefixMappings="xmlns:ns0='http://purl.org/dc/elements/1.1/' xmlns:ns1='http://schemas.openxmlformats.org/package/2006/metadata/core-properties' " w:xpath="/ns1:coreProperties[1]/ns1:keywords[1]" w:storeItemID="{6C3C8BC8-F283-45AE-878A-BAB7291924A1}"/>
            <w:text/>
          </w:sdtPr>
          <w:sdtEndPr/>
          <w:sdtContent>
            <w:p w14:paraId="097F921C" w14:textId="77777777" w:rsidR="0086272F" w:rsidRPr="00157EA3" w:rsidRDefault="0086272F" w:rsidP="00F71655">
              <w:pPr>
                <w:pStyle w:val="Footer"/>
              </w:pPr>
              <w:r>
                <w:t>Information Security</w:t>
              </w:r>
            </w:p>
          </w:sdtContent>
        </w:sdt>
      </w:tc>
      <w:tc>
        <w:tcPr>
          <w:tcW w:w="2880" w:type="dxa"/>
        </w:tcPr>
        <w:sdt>
          <w:sdtPr>
            <w:alias w:val="Category"/>
            <w:tag w:val=""/>
            <w:id w:val="-2102329623"/>
            <w:dataBinding w:prefixMappings="xmlns:ns0='http://purl.org/dc/elements/1.1/' xmlns:ns1='http://schemas.openxmlformats.org/package/2006/metadata/core-properties' " w:xpath="/ns1:coreProperties[1]/ns1:category[1]" w:storeItemID="{6C3C8BC8-F283-45AE-878A-BAB7291924A1}"/>
            <w:text/>
          </w:sdtPr>
          <w:sdtEndPr/>
          <w:sdtContent>
            <w:p w14:paraId="7E14F2F1" w14:textId="77777777" w:rsidR="0086272F" w:rsidRPr="00157EA3" w:rsidRDefault="0086272F" w:rsidP="00F71655">
              <w:pPr>
                <w:pStyle w:val="Footer"/>
              </w:pPr>
              <w:r>
                <w:t>Policy Category</w:t>
              </w:r>
            </w:p>
          </w:sdtContent>
        </w:sdt>
      </w:tc>
      <w:tc>
        <w:tcPr>
          <w:tcW w:w="1980" w:type="dxa"/>
        </w:tcPr>
        <w:sdt>
          <w:sdtPr>
            <w:alias w:val="Publish Date"/>
            <w:tag w:val=""/>
            <w:id w:val="-1370140476"/>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4B8FF4A" w14:textId="2E7C8922" w:rsidR="0086272F" w:rsidRPr="00157EA3" w:rsidRDefault="0086272F" w:rsidP="00F71655">
              <w:pPr>
                <w:pStyle w:val="Footer"/>
              </w:pPr>
              <w:r>
                <w:t>x/xx/2012</w:t>
              </w:r>
            </w:p>
          </w:sdtContent>
        </w:sdt>
      </w:tc>
    </w:tr>
  </w:tbl>
  <w:p w14:paraId="06C52282" w14:textId="5D87F21B" w:rsidR="0086272F" w:rsidRPr="009575B1" w:rsidRDefault="0086272F" w:rsidP="00881762">
    <w:pPr>
      <w:pStyle w:val="Footer"/>
      <w:spacing w:before="120"/>
      <w:rPr>
        <w:sz w:val="14"/>
        <w:szCs w:val="14"/>
      </w:rPr>
    </w:pPr>
    <w:r w:rsidRPr="009575B1">
      <w:rPr>
        <w:sz w:val="14"/>
        <w:szCs w:val="14"/>
      </w:rPr>
      <w:t xml:space="preserve">Revised: </w:t>
    </w:r>
    <w:r w:rsidRPr="00B606EF">
      <w:rPr>
        <w:b/>
        <w:sz w:val="14"/>
        <w:szCs w:val="14"/>
      </w:rPr>
      <w:fldChar w:fldCharType="begin"/>
    </w:r>
    <w:r w:rsidRPr="00B606EF">
      <w:rPr>
        <w:b/>
        <w:sz w:val="14"/>
        <w:szCs w:val="14"/>
      </w:rPr>
      <w:instrText xml:space="preserve"> SAVEDATE  \@ "M/d/yyyy"  \* MERGEFORMAT </w:instrText>
    </w:r>
    <w:r w:rsidRPr="00B606EF">
      <w:rPr>
        <w:b/>
        <w:sz w:val="14"/>
        <w:szCs w:val="14"/>
      </w:rPr>
      <w:fldChar w:fldCharType="separate"/>
    </w:r>
    <w:r w:rsidR="004B54BC">
      <w:rPr>
        <w:b/>
        <w:noProof/>
        <w:sz w:val="14"/>
        <w:szCs w:val="14"/>
      </w:rPr>
      <w:t>2/8/2013</w:t>
    </w:r>
    <w:r w:rsidRPr="00B606EF">
      <w:rPr>
        <w:b/>
        <w:sz w:val="14"/>
        <w:szCs w:val="14"/>
      </w:rPr>
      <w:fldChar w:fldCharType="end"/>
    </w:r>
    <w:r w:rsidRPr="009575B1">
      <w:rPr>
        <w:sz w:val="14"/>
        <w:szCs w:val="14"/>
      </w:rPr>
      <w:tab/>
    </w:r>
    <w:r w:rsidRPr="009575B1">
      <w:rPr>
        <w:sz w:val="14"/>
        <w:szCs w:val="14"/>
      </w:rPr>
      <w:tab/>
      <w:t xml:space="preserve">Page </w:t>
    </w:r>
    <w:r w:rsidRPr="009575B1">
      <w:rPr>
        <w:b/>
        <w:sz w:val="14"/>
        <w:szCs w:val="14"/>
      </w:rPr>
      <w:fldChar w:fldCharType="begin"/>
    </w:r>
    <w:r w:rsidRPr="009575B1">
      <w:rPr>
        <w:b/>
        <w:sz w:val="14"/>
        <w:szCs w:val="14"/>
      </w:rPr>
      <w:instrText xml:space="preserve"> PAGE  \* Arabic  \* MERGEFORMAT </w:instrText>
    </w:r>
    <w:r w:rsidRPr="009575B1">
      <w:rPr>
        <w:b/>
        <w:sz w:val="14"/>
        <w:szCs w:val="14"/>
      </w:rPr>
      <w:fldChar w:fldCharType="separate"/>
    </w:r>
    <w:r w:rsidR="004B54BC">
      <w:rPr>
        <w:b/>
        <w:noProof/>
        <w:sz w:val="14"/>
        <w:szCs w:val="14"/>
      </w:rPr>
      <w:t>2</w:t>
    </w:r>
    <w:r w:rsidRPr="009575B1">
      <w:rPr>
        <w:b/>
        <w:sz w:val="14"/>
        <w:szCs w:val="14"/>
      </w:rPr>
      <w:fldChar w:fldCharType="end"/>
    </w:r>
    <w:r w:rsidRPr="009575B1">
      <w:rPr>
        <w:sz w:val="14"/>
        <w:szCs w:val="14"/>
      </w:rPr>
      <w:t xml:space="preserve"> of </w:t>
    </w:r>
    <w:r w:rsidRPr="009575B1">
      <w:rPr>
        <w:b/>
        <w:sz w:val="14"/>
        <w:szCs w:val="14"/>
      </w:rPr>
      <w:fldChar w:fldCharType="begin"/>
    </w:r>
    <w:r w:rsidRPr="009575B1">
      <w:rPr>
        <w:b/>
        <w:sz w:val="14"/>
        <w:szCs w:val="14"/>
      </w:rPr>
      <w:instrText xml:space="preserve"> NUMPAGES  \* Arabic  \* MERGEFORMAT </w:instrText>
    </w:r>
    <w:r w:rsidRPr="009575B1">
      <w:rPr>
        <w:b/>
        <w:sz w:val="14"/>
        <w:szCs w:val="14"/>
      </w:rPr>
      <w:fldChar w:fldCharType="separate"/>
    </w:r>
    <w:r w:rsidR="004B54BC">
      <w:rPr>
        <w:b/>
        <w:noProof/>
        <w:sz w:val="14"/>
        <w:szCs w:val="14"/>
      </w:rPr>
      <w:t>2</w:t>
    </w:r>
    <w:r w:rsidRPr="009575B1">
      <w:rPr>
        <w:b/>
        <w:sz w:val="14"/>
        <w:szCs w:val="14"/>
      </w:rPr>
      <w:fldChar w:fldCharType="end"/>
    </w:r>
  </w:p>
  <w:p w14:paraId="53C9973D" w14:textId="77777777" w:rsidR="0086272F" w:rsidRDefault="008627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73B141" w14:textId="77777777" w:rsidR="0086272F" w:rsidRPr="009575B1" w:rsidRDefault="0086272F" w:rsidP="00881762">
    <w:pPr>
      <w:spacing w:after="0" w:line="240" w:lineRule="auto"/>
      <w:rPr>
        <w:sz w:val="16"/>
        <w:szCs w:val="16"/>
      </w:rPr>
    </w:pPr>
  </w:p>
  <w:tbl>
    <w:tblPr>
      <w:tblStyle w:val="TableGrid"/>
      <w:tblW w:w="9565" w:type="dxa"/>
      <w:tblBorders>
        <w:top w:val="single" w:sz="4" w:space="0" w:color="004F97"/>
        <w:left w:val="none" w:sz="0" w:space="0" w:color="auto"/>
        <w:bottom w:val="single" w:sz="4" w:space="0" w:color="004F97"/>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2880"/>
      <w:gridCol w:w="2880"/>
      <w:gridCol w:w="1980"/>
    </w:tblGrid>
    <w:tr w:rsidR="0086272F" w:rsidRPr="00157EA3" w14:paraId="663EC7AB" w14:textId="77777777" w:rsidTr="00F71655">
      <w:trPr>
        <w:cantSplit/>
        <w:trHeight w:val="288"/>
      </w:trPr>
      <w:tc>
        <w:tcPr>
          <w:tcW w:w="1825" w:type="dxa"/>
          <w:vAlign w:val="bottom"/>
        </w:tcPr>
        <w:p w14:paraId="4663FA08" w14:textId="77777777" w:rsidR="0086272F" w:rsidRPr="00B606EF" w:rsidRDefault="0086272F" w:rsidP="00F71655">
          <w:pPr>
            <w:pStyle w:val="Footer"/>
            <w:rPr>
              <w:b/>
              <w:sz w:val="14"/>
              <w:szCs w:val="14"/>
            </w:rPr>
          </w:pPr>
          <w:r w:rsidRPr="00B606EF">
            <w:rPr>
              <w:b/>
              <w:sz w:val="14"/>
              <w:szCs w:val="14"/>
            </w:rPr>
            <w:t>Policy Number:</w:t>
          </w:r>
        </w:p>
      </w:tc>
      <w:tc>
        <w:tcPr>
          <w:tcW w:w="2880" w:type="dxa"/>
          <w:vAlign w:val="bottom"/>
        </w:tcPr>
        <w:p w14:paraId="047BE292" w14:textId="77777777" w:rsidR="0086272F" w:rsidRPr="00B606EF" w:rsidRDefault="0086272F" w:rsidP="00F71655">
          <w:pPr>
            <w:pStyle w:val="Footer"/>
            <w:rPr>
              <w:b/>
              <w:sz w:val="14"/>
              <w:szCs w:val="14"/>
            </w:rPr>
          </w:pPr>
          <w:r w:rsidRPr="00B606EF">
            <w:rPr>
              <w:b/>
              <w:sz w:val="14"/>
              <w:szCs w:val="14"/>
            </w:rPr>
            <w:t>Policy Family:</w:t>
          </w:r>
        </w:p>
      </w:tc>
      <w:tc>
        <w:tcPr>
          <w:tcW w:w="2880" w:type="dxa"/>
          <w:vAlign w:val="bottom"/>
        </w:tcPr>
        <w:p w14:paraId="1FAFB077" w14:textId="77777777" w:rsidR="0086272F" w:rsidRPr="00B606EF" w:rsidRDefault="0086272F" w:rsidP="00F71655">
          <w:pPr>
            <w:pStyle w:val="Footer"/>
            <w:rPr>
              <w:b/>
              <w:sz w:val="14"/>
              <w:szCs w:val="14"/>
            </w:rPr>
          </w:pPr>
          <w:r w:rsidRPr="00B606EF">
            <w:rPr>
              <w:b/>
              <w:sz w:val="14"/>
              <w:szCs w:val="14"/>
            </w:rPr>
            <w:t>Category:</w:t>
          </w:r>
        </w:p>
      </w:tc>
      <w:tc>
        <w:tcPr>
          <w:tcW w:w="1980" w:type="dxa"/>
          <w:vAlign w:val="bottom"/>
        </w:tcPr>
        <w:p w14:paraId="32118C43" w14:textId="77777777" w:rsidR="0086272F" w:rsidRPr="00B606EF" w:rsidRDefault="0086272F" w:rsidP="00F71655">
          <w:pPr>
            <w:pStyle w:val="Footer"/>
            <w:rPr>
              <w:b/>
              <w:sz w:val="14"/>
              <w:szCs w:val="14"/>
            </w:rPr>
          </w:pPr>
          <w:r w:rsidRPr="00B606EF">
            <w:rPr>
              <w:b/>
              <w:sz w:val="14"/>
              <w:szCs w:val="14"/>
            </w:rPr>
            <w:t>Effective Date:</w:t>
          </w:r>
        </w:p>
      </w:tc>
    </w:tr>
    <w:tr w:rsidR="0086272F" w:rsidRPr="00157EA3" w14:paraId="2FCBCA3C" w14:textId="77777777" w:rsidTr="00F71655">
      <w:trPr>
        <w:cantSplit/>
        <w:trHeight w:val="360"/>
      </w:trPr>
      <w:tc>
        <w:tcPr>
          <w:tcW w:w="1825" w:type="dxa"/>
        </w:tcPr>
        <w:sdt>
          <w:sdtPr>
            <w:alias w:val="Subject"/>
            <w:tag w:val=""/>
            <w:id w:val="816845654"/>
            <w:dataBinding w:prefixMappings="xmlns:ns0='http://purl.org/dc/elements/1.1/' xmlns:ns1='http://schemas.openxmlformats.org/package/2006/metadata/core-properties' " w:xpath="/ns1:coreProperties[1]/ns0:subject[1]" w:storeItemID="{6C3C8BC8-F283-45AE-878A-BAB7291924A1}"/>
            <w:text/>
          </w:sdtPr>
          <w:sdtEndPr/>
          <w:sdtContent>
            <w:p w14:paraId="117EE974" w14:textId="310D20C5" w:rsidR="0086272F" w:rsidRPr="00157EA3" w:rsidRDefault="0086272F" w:rsidP="00F71655">
              <w:pPr>
                <w:pStyle w:val="Footer"/>
              </w:pPr>
              <w:r>
                <w:t>SEC-AC-002</w:t>
              </w:r>
            </w:p>
          </w:sdtContent>
        </w:sdt>
      </w:tc>
      <w:tc>
        <w:tcPr>
          <w:tcW w:w="2880" w:type="dxa"/>
        </w:tcPr>
        <w:sdt>
          <w:sdtPr>
            <w:alias w:val="Keywords"/>
            <w:tag w:val=""/>
            <w:id w:val="306750066"/>
            <w:dataBinding w:prefixMappings="xmlns:ns0='http://purl.org/dc/elements/1.1/' xmlns:ns1='http://schemas.openxmlformats.org/package/2006/metadata/core-properties' " w:xpath="/ns1:coreProperties[1]/ns1:keywords[1]" w:storeItemID="{6C3C8BC8-F283-45AE-878A-BAB7291924A1}"/>
            <w:text/>
          </w:sdtPr>
          <w:sdtEndPr/>
          <w:sdtContent>
            <w:p w14:paraId="4CCEC40F" w14:textId="77777777" w:rsidR="0086272F" w:rsidRPr="00157EA3" w:rsidRDefault="0086272F" w:rsidP="00881762">
              <w:pPr>
                <w:pStyle w:val="Footer"/>
              </w:pPr>
              <w:r>
                <w:t>Information Security</w:t>
              </w:r>
            </w:p>
          </w:sdtContent>
        </w:sdt>
      </w:tc>
      <w:tc>
        <w:tcPr>
          <w:tcW w:w="2880" w:type="dxa"/>
        </w:tcPr>
        <w:sdt>
          <w:sdtPr>
            <w:alias w:val="Category"/>
            <w:tag w:val=""/>
            <w:id w:val="1348219748"/>
            <w:dataBinding w:prefixMappings="xmlns:ns0='http://purl.org/dc/elements/1.1/' xmlns:ns1='http://schemas.openxmlformats.org/package/2006/metadata/core-properties' " w:xpath="/ns1:coreProperties[1]/ns1:category[1]" w:storeItemID="{6C3C8BC8-F283-45AE-878A-BAB7291924A1}"/>
            <w:text/>
          </w:sdtPr>
          <w:sdtEndPr/>
          <w:sdtContent>
            <w:p w14:paraId="334440C7" w14:textId="77777777" w:rsidR="0086272F" w:rsidRPr="00157EA3" w:rsidRDefault="0086272F" w:rsidP="00462C8F">
              <w:pPr>
                <w:pStyle w:val="Footer"/>
              </w:pPr>
              <w:r>
                <w:t>Policy Category</w:t>
              </w:r>
            </w:p>
          </w:sdtContent>
        </w:sdt>
      </w:tc>
      <w:tc>
        <w:tcPr>
          <w:tcW w:w="1980" w:type="dxa"/>
        </w:tcPr>
        <w:sdt>
          <w:sdtPr>
            <w:alias w:val="Publish Date"/>
            <w:tag w:val=""/>
            <w:id w:val="-446926795"/>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5C75D727" w14:textId="6BFD3C51" w:rsidR="0086272F" w:rsidRPr="00157EA3" w:rsidRDefault="0086272F" w:rsidP="00392887">
              <w:pPr>
                <w:pStyle w:val="Footer"/>
              </w:pPr>
              <w:r>
                <w:t>x/xx/2012</w:t>
              </w:r>
            </w:p>
          </w:sdtContent>
        </w:sdt>
      </w:tc>
    </w:tr>
  </w:tbl>
  <w:p w14:paraId="381A3C2F" w14:textId="435FDABD" w:rsidR="0086272F" w:rsidRPr="009575B1" w:rsidRDefault="0086272F" w:rsidP="00881762">
    <w:pPr>
      <w:pStyle w:val="Footer"/>
      <w:spacing w:before="120"/>
      <w:rPr>
        <w:sz w:val="14"/>
        <w:szCs w:val="14"/>
      </w:rPr>
    </w:pPr>
    <w:r w:rsidRPr="009575B1">
      <w:rPr>
        <w:sz w:val="14"/>
        <w:szCs w:val="14"/>
      </w:rPr>
      <w:t xml:space="preserve">Revised: </w:t>
    </w:r>
    <w:r w:rsidRPr="00B606EF">
      <w:rPr>
        <w:b/>
        <w:sz w:val="14"/>
        <w:szCs w:val="14"/>
      </w:rPr>
      <w:fldChar w:fldCharType="begin"/>
    </w:r>
    <w:r w:rsidRPr="00B606EF">
      <w:rPr>
        <w:b/>
        <w:sz w:val="14"/>
        <w:szCs w:val="14"/>
      </w:rPr>
      <w:instrText xml:space="preserve"> SAVEDATE  \@ "M/d/yyyy"  \* MERGEFORMAT </w:instrText>
    </w:r>
    <w:r w:rsidRPr="00B606EF">
      <w:rPr>
        <w:b/>
        <w:sz w:val="14"/>
        <w:szCs w:val="14"/>
      </w:rPr>
      <w:fldChar w:fldCharType="separate"/>
    </w:r>
    <w:r w:rsidR="004B54BC">
      <w:rPr>
        <w:b/>
        <w:noProof/>
        <w:sz w:val="14"/>
        <w:szCs w:val="14"/>
      </w:rPr>
      <w:t>2/8/2013</w:t>
    </w:r>
    <w:r w:rsidRPr="00B606EF">
      <w:rPr>
        <w:b/>
        <w:sz w:val="14"/>
        <w:szCs w:val="14"/>
      </w:rPr>
      <w:fldChar w:fldCharType="end"/>
    </w:r>
    <w:r w:rsidRPr="009575B1">
      <w:rPr>
        <w:sz w:val="14"/>
        <w:szCs w:val="14"/>
      </w:rPr>
      <w:tab/>
    </w:r>
    <w:r w:rsidRPr="009575B1">
      <w:rPr>
        <w:sz w:val="14"/>
        <w:szCs w:val="14"/>
      </w:rPr>
      <w:tab/>
      <w:t xml:space="preserve">Page </w:t>
    </w:r>
    <w:r w:rsidRPr="009575B1">
      <w:rPr>
        <w:b/>
        <w:sz w:val="14"/>
        <w:szCs w:val="14"/>
      </w:rPr>
      <w:fldChar w:fldCharType="begin"/>
    </w:r>
    <w:r w:rsidRPr="009575B1">
      <w:rPr>
        <w:b/>
        <w:sz w:val="14"/>
        <w:szCs w:val="14"/>
      </w:rPr>
      <w:instrText xml:space="preserve"> PAGE  \* Arabic  \* MERGEFORMAT </w:instrText>
    </w:r>
    <w:r w:rsidRPr="009575B1">
      <w:rPr>
        <w:b/>
        <w:sz w:val="14"/>
        <w:szCs w:val="14"/>
      </w:rPr>
      <w:fldChar w:fldCharType="separate"/>
    </w:r>
    <w:r w:rsidR="004B54BC">
      <w:rPr>
        <w:b/>
        <w:noProof/>
        <w:sz w:val="14"/>
        <w:szCs w:val="14"/>
      </w:rPr>
      <w:t>1</w:t>
    </w:r>
    <w:r w:rsidRPr="009575B1">
      <w:rPr>
        <w:b/>
        <w:sz w:val="14"/>
        <w:szCs w:val="14"/>
      </w:rPr>
      <w:fldChar w:fldCharType="end"/>
    </w:r>
    <w:r w:rsidRPr="009575B1">
      <w:rPr>
        <w:sz w:val="14"/>
        <w:szCs w:val="14"/>
      </w:rPr>
      <w:t xml:space="preserve"> of </w:t>
    </w:r>
    <w:r w:rsidRPr="009575B1">
      <w:rPr>
        <w:b/>
        <w:sz w:val="14"/>
        <w:szCs w:val="14"/>
      </w:rPr>
      <w:fldChar w:fldCharType="begin"/>
    </w:r>
    <w:r w:rsidRPr="009575B1">
      <w:rPr>
        <w:b/>
        <w:sz w:val="14"/>
        <w:szCs w:val="14"/>
      </w:rPr>
      <w:instrText xml:space="preserve"> NUMPAGES  \* Arabic  \* MERGEFORMAT </w:instrText>
    </w:r>
    <w:r w:rsidRPr="009575B1">
      <w:rPr>
        <w:b/>
        <w:sz w:val="14"/>
        <w:szCs w:val="14"/>
      </w:rPr>
      <w:fldChar w:fldCharType="separate"/>
    </w:r>
    <w:r w:rsidR="004B54BC">
      <w:rPr>
        <w:b/>
        <w:noProof/>
        <w:sz w:val="14"/>
        <w:szCs w:val="14"/>
      </w:rPr>
      <w:t>1</w:t>
    </w:r>
    <w:r w:rsidRPr="009575B1">
      <w:rPr>
        <w:b/>
        <w:sz w:val="14"/>
        <w:szCs w:val="14"/>
      </w:rPr>
      <w:fldChar w:fldCharType="end"/>
    </w:r>
  </w:p>
  <w:p w14:paraId="6183AF7D" w14:textId="77777777" w:rsidR="0086272F" w:rsidRDefault="008627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6540D" w14:textId="77777777" w:rsidR="0086272F" w:rsidRDefault="0086272F" w:rsidP="00157EA3">
      <w:pPr>
        <w:spacing w:after="0" w:line="240" w:lineRule="auto"/>
      </w:pPr>
      <w:r>
        <w:separator/>
      </w:r>
    </w:p>
  </w:footnote>
  <w:footnote w:type="continuationSeparator" w:id="0">
    <w:p w14:paraId="5D7B57EC" w14:textId="77777777" w:rsidR="0086272F" w:rsidRDefault="0086272F" w:rsidP="00157EA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17175F" w14:textId="77777777" w:rsidR="0086272F" w:rsidRDefault="004B54BC">
    <w:pPr>
      <w:pStyle w:val="Header"/>
    </w:pPr>
    <w:r>
      <w:rPr>
        <w:noProof/>
      </w:rPr>
      <w:pict w14:anchorId="3A28D67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0048;mso-wrap-edited:f;mso-position-horizontal:center;mso-position-horizontal-relative:margin;mso-position-vertical:center;mso-position-vertical-relative:margin" wrapcoords="21370 5498 18392 5498 17574 5694 16985 5498 14269 5596 14203 5890 14825 8149 14825 12370 11716 5301 11585 5498 11421 6087 10570 10996 8083 5792 7396 5301 7265 5498 5040 5498 4974 5694 5400 8640 5596 9327 5563 11389 3992 6774 3763 6283 2945 5301 32 5596 556 7560 523 14040 425 15905 261 16298 458 16887 2258 16985 2945 16789 3436 16200 3960 15414 5203 16887 6905 16887 6905 16298 6316 13745 6316 11487 7723 15610 8640 17672 8934 16985 10767 16789 10800 16494 10374 14825 10636 13352 10930 14040 12469 17083 14040 16789 15610 16985 16069 16789 16167 16592 15578 12665 15938 11487 16854 13156 17050 13156 17083 12665 18000 15316 19047 17476 19309 16985 20029 16985 20520 16789 20585 16592 19963 12469 19996 8149 20225 6578 20487 7167 21403 8443 21501 8149 21501 5989 21370 5498" fillcolor="#4f81bd [3204]" stroked="f">
          <v:fill opacity=".75"/>
          <v:textpath style="font-family:&quot;Palatino Linotype&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C3A827" w14:textId="3D1C6A3B" w:rsidR="0086272F" w:rsidRPr="00E442BD" w:rsidRDefault="004B54BC" w:rsidP="00E442BD">
    <w:pPr>
      <w:pStyle w:val="Heading1"/>
      <w:rPr>
        <w:b w:val="0"/>
      </w:rPr>
    </w:pPr>
    <w:r>
      <w:rPr>
        <w:noProof/>
      </w:rPr>
      <w:pict w14:anchorId="4BB9A4E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2096;mso-wrap-edited:f;mso-position-horizontal:center;mso-position-horizontal-relative:margin;mso-position-vertical:center;mso-position-vertical-relative:margin" wrapcoords="21370 5498 18392 5498 17574 5694 16985 5498 14269 5596 14203 5890 14825 8149 14825 12370 11716 5301 11585 5498 11421 6087 10570 10996 8083 5792 7396 5301 7265 5498 5040 5498 4974 5694 5400 8640 5596 9327 5563 11389 3992 6774 3763 6283 2945 5301 32 5596 556 7560 523 14040 425 15905 261 16298 458 16887 2258 16985 2945 16789 3436 16200 3960 15414 5203 16887 6905 16887 6905 16298 6316 13745 6316 11487 7723 15610 8640 17672 8934 16985 10767 16789 10800 16494 10374 14825 10636 13352 10930 14040 12469 17083 14040 16789 15610 16985 16069 16789 16167 16592 15578 12665 15938 11487 16854 13156 17050 13156 17083 12665 18000 15316 19047 17476 19309 16985 20029 16985 20520 16789 20585 16592 19963 12469 19996 8149 20225 6578 20487 7167 21403 8443 21501 8149 21501 5989 21370 5498" fillcolor="#4f81bd [3204]" stroked="f">
          <v:fill opacity=".75"/>
          <v:textpath style="font-family:&quot;Palatino Linotype&quot;;font-size:1pt" string="DRAFT"/>
          <w10:wrap anchorx="margin" anchory="margin"/>
        </v:shape>
      </w:pict>
    </w:r>
    <w:r w:rsidR="0086272F">
      <w:rPr>
        <w:i/>
        <w:noProof/>
        <w:color w:val="F67936"/>
      </w:rPr>
      <w:drawing>
        <wp:anchor distT="0" distB="0" distL="114300" distR="114300" simplePos="0" relativeHeight="251662336" behindDoc="1" locked="0" layoutInCell="1" allowOverlap="1" wp14:anchorId="23A7A9EB" wp14:editId="722E6858">
          <wp:simplePos x="0" y="0"/>
          <wp:positionH relativeFrom="column">
            <wp:posOffset>5278532</wp:posOffset>
          </wp:positionH>
          <wp:positionV relativeFrom="paragraph">
            <wp:posOffset>2540</wp:posOffset>
          </wp:positionV>
          <wp:extent cx="640080" cy="640080"/>
          <wp:effectExtent l="0" t="0" r="762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_of_Florida_seal.jpg"/>
                  <pic:cNvPicPr/>
                </pic:nvPicPr>
                <pic:blipFill>
                  <a:blip r:embed="rId1">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86272F" w:rsidRPr="00E442BD">
      <w:rPr>
        <w:i/>
      </w:rPr>
      <w:t xml:space="preserve"> </w:t>
    </w:r>
    <w:r w:rsidR="0086272F" w:rsidRPr="00955499">
      <w:rPr>
        <w:i/>
        <w:color w:val="F67936"/>
      </w:rPr>
      <w:t>Policy:</w:t>
    </w:r>
    <w:r w:rsidR="0086272F" w:rsidRPr="00955499">
      <w:rPr>
        <w:color w:val="F67936"/>
      </w:rPr>
      <w:t xml:space="preserve"> </w:t>
    </w:r>
    <w:sdt>
      <w:sdtPr>
        <w:alias w:val="Title"/>
        <w:tag w:val=""/>
        <w:id w:val="-1845008913"/>
        <w:placeholder>
          <w:docPart w:val="FFC044EE110A254893AF8AF126FA911E"/>
        </w:placeholder>
        <w:dataBinding w:prefixMappings="xmlns:ns0='http://purl.org/dc/elements/1.1/' xmlns:ns1='http://schemas.openxmlformats.org/package/2006/metadata/core-properties' " w:xpath="/ns1:coreProperties[1]/ns0:title[1]" w:storeItemID="{6C3C8BC8-F283-45AE-878A-BAB7291924A1}"/>
        <w:text/>
      </w:sdtPr>
      <w:sdtEndPr/>
      <w:sdtContent>
        <w:r w:rsidR="0086272F">
          <w:t>Authentication Management</w:t>
        </w:r>
      </w:sdtContent>
    </w:sdt>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A604FD" w14:textId="75D8ECF0" w:rsidR="0086272F" w:rsidRDefault="004B54BC" w:rsidP="00881762">
    <w:pPr>
      <w:pStyle w:val="Heading1"/>
      <w:tabs>
        <w:tab w:val="left" w:pos="4320"/>
        <w:tab w:val="right" w:pos="9360"/>
      </w:tabs>
      <w:ind w:left="3960"/>
    </w:pPr>
    <w:r>
      <w:rPr>
        <w:noProof/>
      </w:rPr>
      <w:pict w14:anchorId="0383EE1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4.9pt;height:164.95pt;rotation:315;z-index:-251657217;mso-wrap-edited:f;mso-position-horizontal:center;mso-position-horizontal-relative:margin;mso-position-vertical:center;mso-position-vertical-relative:margin" wrapcoords="21370 5498 18392 5498 17574 5694 16985 5498 14269 5596 14203 5890 14825 8149 14825 12370 11716 5301 11585 5498 11421 6087 10570 10996 8083 5792 7396 5301 7265 5498 5040 5498 4974 5694 5400 8640 5596 9327 5563 11389 3992 6774 3763 6283 2945 5301 32 5596 556 7560 523 14040 425 15905 261 16298 458 16887 2258 16985 2945 16789 3436 16200 3960 15414 5203 16887 6905 16887 6905 16298 6316 13745 6316 11487 7723 15610 8640 17672 8934 16985 10767 16789 10800 16494 10374 14825 10636 13352 10930 14040 12469 17083 14040 16789 15610 16985 16069 16789 16167 16592 15578 12665 15938 11487 16854 13156 17050 13156 17083 12665 18000 15316 19047 17476 19309 16985 20029 16985 20520 16789 20585 16592 19963 12469 19996 8149 20225 6578 20487 7167 21403 8443 21501 8149 21501 5989 21370 5498" fillcolor="#4f81bd [3204]" stroked="f">
          <v:fill opacity=".75"/>
          <v:textpath style="font-family:&quot;Palatino Linotype&quot;;font-size:1pt" string="DRAFT"/>
          <w10:wrap anchorx="margin" anchory="margin"/>
        </v:shape>
      </w:pict>
    </w:r>
    <w:r w:rsidR="0086272F">
      <w:rPr>
        <w:i/>
      </w:rPr>
      <w:tab/>
    </w:r>
    <w:r w:rsidR="0086272F">
      <w:rPr>
        <w:i/>
      </w:rPr>
      <w:tab/>
    </w:r>
    <w:r w:rsidR="0086272F" w:rsidRPr="00955499">
      <w:rPr>
        <w:i/>
        <w:noProof/>
        <w:color w:val="F67936"/>
      </w:rPr>
      <w:drawing>
        <wp:anchor distT="0" distB="0" distL="114300" distR="114300" simplePos="0" relativeHeight="251660288" behindDoc="1" locked="0" layoutInCell="1" allowOverlap="1" wp14:anchorId="58FCB593" wp14:editId="71CEA516">
          <wp:simplePos x="0" y="0"/>
          <wp:positionH relativeFrom="column">
            <wp:posOffset>0</wp:posOffset>
          </wp:positionH>
          <wp:positionV relativeFrom="paragraph">
            <wp:posOffset>0</wp:posOffset>
          </wp:positionV>
          <wp:extent cx="2286000" cy="636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IT-Signatu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636270"/>
                  </a:xfrm>
                  <a:prstGeom prst="rect">
                    <a:avLst/>
                  </a:prstGeom>
                </pic:spPr>
              </pic:pic>
            </a:graphicData>
          </a:graphic>
          <wp14:sizeRelH relativeFrom="page">
            <wp14:pctWidth>0</wp14:pctWidth>
          </wp14:sizeRelH>
          <wp14:sizeRelV relativeFrom="page">
            <wp14:pctHeight>0</wp14:pctHeight>
          </wp14:sizeRelV>
        </wp:anchor>
      </w:drawing>
    </w:r>
    <w:r w:rsidR="0086272F" w:rsidRPr="00955499">
      <w:rPr>
        <w:i/>
        <w:color w:val="F67936"/>
      </w:rPr>
      <w:t>Policy:</w:t>
    </w:r>
    <w:r w:rsidR="0086272F">
      <w:t xml:space="preserve"> </w:t>
    </w:r>
    <w:sdt>
      <w:sdtPr>
        <w:alias w:val="Title"/>
        <w:tag w:val=""/>
        <w:id w:val="-833675729"/>
        <w:dataBinding w:prefixMappings="xmlns:ns0='http://purl.org/dc/elements/1.1/' xmlns:ns1='http://schemas.openxmlformats.org/package/2006/metadata/core-properties' " w:xpath="/ns1:coreProperties[1]/ns0:title[1]" w:storeItemID="{6C3C8BC8-F283-45AE-878A-BAB7291924A1}"/>
        <w:text/>
      </w:sdtPr>
      <w:sdtEndPr/>
      <w:sdtContent>
        <w:r w:rsidR="0086272F">
          <w:t>Authentication Management</w:t>
        </w:r>
      </w:sdtContent>
    </w:sdt>
  </w:p>
  <w:p w14:paraId="081A4E88" w14:textId="77777777" w:rsidR="0086272F" w:rsidRDefault="0086272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F72"/>
    <w:multiLevelType w:val="hybridMultilevel"/>
    <w:tmpl w:val="BD086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166817"/>
    <w:multiLevelType w:val="hybridMultilevel"/>
    <w:tmpl w:val="F69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178E0"/>
    <w:multiLevelType w:val="hybridMultilevel"/>
    <w:tmpl w:val="40E87460"/>
    <w:lvl w:ilvl="0" w:tplc="8A7054E4">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D3710"/>
    <w:multiLevelType w:val="hybridMultilevel"/>
    <w:tmpl w:val="4FDC0DEA"/>
    <w:lvl w:ilvl="0" w:tplc="8A7054E4">
      <w:numFmt w:val="bullet"/>
      <w:lvlText w:val="•"/>
      <w:lvlJc w:val="left"/>
      <w:pPr>
        <w:ind w:left="1368" w:hanging="720"/>
      </w:pPr>
      <w:rPr>
        <w:rFonts w:ascii="Palatino Linotype" w:eastAsiaTheme="minorHAnsi" w:hAnsi="Palatino Linotype"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0F5442BD"/>
    <w:multiLevelType w:val="hybridMultilevel"/>
    <w:tmpl w:val="2C062700"/>
    <w:lvl w:ilvl="0" w:tplc="391AE816">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1A2B1769"/>
    <w:multiLevelType w:val="hybridMultilevel"/>
    <w:tmpl w:val="757CB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070D26"/>
    <w:multiLevelType w:val="hybridMultilevel"/>
    <w:tmpl w:val="2292BA24"/>
    <w:lvl w:ilvl="0" w:tplc="E990D9A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42DE0"/>
    <w:multiLevelType w:val="hybridMultilevel"/>
    <w:tmpl w:val="4DAE8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46734E"/>
    <w:multiLevelType w:val="hybridMultilevel"/>
    <w:tmpl w:val="A2DC7A72"/>
    <w:lvl w:ilvl="0" w:tplc="E990D9A0">
      <w:start w:val="1"/>
      <w:numFmt w:val="decimal"/>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4B177456"/>
    <w:multiLevelType w:val="hybridMultilevel"/>
    <w:tmpl w:val="BF64FD14"/>
    <w:lvl w:ilvl="0" w:tplc="8A7054E4">
      <w:numFmt w:val="bullet"/>
      <w:lvlText w:val="•"/>
      <w:lvlJc w:val="left"/>
      <w:pPr>
        <w:ind w:left="1008" w:hanging="360"/>
      </w:pPr>
      <w:rPr>
        <w:rFonts w:ascii="Palatino Linotype" w:eastAsiaTheme="minorHAnsi" w:hAnsi="Palatino Linotype"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B997F40"/>
    <w:multiLevelType w:val="hybridMultilevel"/>
    <w:tmpl w:val="3A809F36"/>
    <w:lvl w:ilvl="0" w:tplc="8A7054E4">
      <w:numFmt w:val="bullet"/>
      <w:lvlText w:val="•"/>
      <w:lvlJc w:val="left"/>
      <w:pPr>
        <w:ind w:left="1368" w:hanging="720"/>
      </w:pPr>
      <w:rPr>
        <w:rFonts w:ascii="Palatino Linotype" w:eastAsiaTheme="minorHAnsi" w:hAnsi="Palatino Linotype" w:cstheme="minorBid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58BC62B4"/>
    <w:multiLevelType w:val="hybridMultilevel"/>
    <w:tmpl w:val="99CC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1D2EEC"/>
    <w:multiLevelType w:val="hybridMultilevel"/>
    <w:tmpl w:val="7C66C6AE"/>
    <w:lvl w:ilvl="0" w:tplc="E990D9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D7A75"/>
    <w:multiLevelType w:val="hybridMultilevel"/>
    <w:tmpl w:val="68DA0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00B6C"/>
    <w:multiLevelType w:val="hybridMultilevel"/>
    <w:tmpl w:val="D2988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14"/>
  </w:num>
  <w:num w:numId="5">
    <w:abstractNumId w:val="12"/>
  </w:num>
  <w:num w:numId="6">
    <w:abstractNumId w:val="8"/>
  </w:num>
  <w:num w:numId="7">
    <w:abstractNumId w:val="9"/>
  </w:num>
  <w:num w:numId="8">
    <w:abstractNumId w:val="3"/>
  </w:num>
  <w:num w:numId="9">
    <w:abstractNumId w:val="10"/>
  </w:num>
  <w:num w:numId="10">
    <w:abstractNumId w:val="6"/>
  </w:num>
  <w:num w:numId="11">
    <w:abstractNumId w:val="7"/>
  </w:num>
  <w:num w:numId="12">
    <w:abstractNumId w:val="0"/>
  </w:num>
  <w:num w:numId="13">
    <w:abstractNumId w:val="1"/>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trackRevisions/>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55"/>
    <w:rsid w:val="000F769B"/>
    <w:rsid w:val="00157EA3"/>
    <w:rsid w:val="001A3FED"/>
    <w:rsid w:val="001F61C4"/>
    <w:rsid w:val="00202108"/>
    <w:rsid w:val="00240F9F"/>
    <w:rsid w:val="00256BB9"/>
    <w:rsid w:val="002B604E"/>
    <w:rsid w:val="002D20CA"/>
    <w:rsid w:val="0030229B"/>
    <w:rsid w:val="003077BD"/>
    <w:rsid w:val="0037183A"/>
    <w:rsid w:val="00392887"/>
    <w:rsid w:val="003A19B2"/>
    <w:rsid w:val="003C5BB4"/>
    <w:rsid w:val="00462C8F"/>
    <w:rsid w:val="0047613A"/>
    <w:rsid w:val="004B54BC"/>
    <w:rsid w:val="004C09B2"/>
    <w:rsid w:val="004E2979"/>
    <w:rsid w:val="005727AE"/>
    <w:rsid w:val="00575CBC"/>
    <w:rsid w:val="005913A0"/>
    <w:rsid w:val="005A4A11"/>
    <w:rsid w:val="0067324C"/>
    <w:rsid w:val="0086272F"/>
    <w:rsid w:val="008672DF"/>
    <w:rsid w:val="00881762"/>
    <w:rsid w:val="009140BA"/>
    <w:rsid w:val="009461F7"/>
    <w:rsid w:val="00946E6E"/>
    <w:rsid w:val="00955499"/>
    <w:rsid w:val="009575B1"/>
    <w:rsid w:val="009677F3"/>
    <w:rsid w:val="00976ED8"/>
    <w:rsid w:val="009E3697"/>
    <w:rsid w:val="009E7998"/>
    <w:rsid w:val="00A81BC6"/>
    <w:rsid w:val="00AC1243"/>
    <w:rsid w:val="00AE6C92"/>
    <w:rsid w:val="00AE6EF2"/>
    <w:rsid w:val="00B17009"/>
    <w:rsid w:val="00B606EF"/>
    <w:rsid w:val="00B71B1F"/>
    <w:rsid w:val="00B85103"/>
    <w:rsid w:val="00BF36FE"/>
    <w:rsid w:val="00C403A4"/>
    <w:rsid w:val="00C7195F"/>
    <w:rsid w:val="00C820FB"/>
    <w:rsid w:val="00CD2479"/>
    <w:rsid w:val="00D156B9"/>
    <w:rsid w:val="00D23DE7"/>
    <w:rsid w:val="00D37F37"/>
    <w:rsid w:val="00D5057C"/>
    <w:rsid w:val="00D66878"/>
    <w:rsid w:val="00DE7CAA"/>
    <w:rsid w:val="00E21440"/>
    <w:rsid w:val="00E442BD"/>
    <w:rsid w:val="00E81055"/>
    <w:rsid w:val="00EA0320"/>
    <w:rsid w:val="00F054D8"/>
    <w:rsid w:val="00F5507E"/>
    <w:rsid w:val="00F71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F8F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D8"/>
    <w:pPr>
      <w:spacing w:after="240" w:line="320" w:lineRule="exact"/>
    </w:pPr>
    <w:rPr>
      <w:rFonts w:ascii="Palatino Linotype" w:hAnsi="Palatino Linotype"/>
    </w:rPr>
  </w:style>
  <w:style w:type="paragraph" w:styleId="Heading1">
    <w:name w:val="heading 1"/>
    <w:basedOn w:val="Normal"/>
    <w:next w:val="Normal"/>
    <w:link w:val="Heading1Char"/>
    <w:uiPriority w:val="9"/>
    <w:qFormat/>
    <w:rsid w:val="00E442BD"/>
    <w:pPr>
      <w:keepNext/>
      <w:keepLines/>
      <w:spacing w:before="320" w:after="0"/>
      <w:outlineLvl w:val="0"/>
    </w:pPr>
    <w:rPr>
      <w:rFonts w:eastAsiaTheme="majorEastAsia" w:cstheme="majorBidi"/>
      <w:b/>
      <w:bCs/>
      <w:color w:val="004F97"/>
      <w:sz w:val="32"/>
      <w:szCs w:val="28"/>
    </w:rPr>
  </w:style>
  <w:style w:type="paragraph" w:styleId="Heading2">
    <w:name w:val="heading 2"/>
    <w:basedOn w:val="Normal"/>
    <w:next w:val="Normal"/>
    <w:link w:val="Heading2Char"/>
    <w:uiPriority w:val="9"/>
    <w:unhideWhenUsed/>
    <w:qFormat/>
    <w:rsid w:val="00575CBC"/>
    <w:pPr>
      <w:keepNext/>
      <w:keepLines/>
      <w:pBdr>
        <w:top w:val="single" w:sz="4" w:space="4" w:color="004F97"/>
      </w:pBdr>
      <w:spacing w:before="480"/>
      <w:outlineLvl w:val="1"/>
    </w:pPr>
    <w:rPr>
      <w:rFonts w:eastAsiaTheme="majorEastAsia" w:cstheme="majorBidi"/>
      <w:b/>
      <w:bCs/>
      <w:color w:val="004F97"/>
      <w:sz w:val="28"/>
      <w:szCs w:val="26"/>
    </w:rPr>
  </w:style>
  <w:style w:type="paragraph" w:styleId="Heading3">
    <w:name w:val="heading 3"/>
    <w:basedOn w:val="Normal"/>
    <w:next w:val="Normal"/>
    <w:link w:val="Heading3Char"/>
    <w:uiPriority w:val="9"/>
    <w:unhideWhenUsed/>
    <w:qFormat/>
    <w:rsid w:val="00D505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5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5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BD"/>
    <w:rPr>
      <w:rFonts w:ascii="Palatino Linotype" w:eastAsiaTheme="majorEastAsia" w:hAnsi="Palatino Linotype" w:cstheme="majorBidi"/>
      <w:b/>
      <w:bCs/>
      <w:color w:val="004F97"/>
      <w:sz w:val="32"/>
      <w:szCs w:val="28"/>
    </w:rPr>
  </w:style>
  <w:style w:type="character" w:customStyle="1" w:styleId="Heading2Char">
    <w:name w:val="Heading 2 Char"/>
    <w:basedOn w:val="DefaultParagraphFont"/>
    <w:link w:val="Heading2"/>
    <w:uiPriority w:val="9"/>
    <w:rsid w:val="00575CBC"/>
    <w:rPr>
      <w:rFonts w:ascii="Palatino Linotype" w:eastAsiaTheme="majorEastAsia" w:hAnsi="Palatino Linotype" w:cstheme="majorBidi"/>
      <w:b/>
      <w:bCs/>
      <w:color w:val="004F97"/>
      <w:sz w:val="28"/>
      <w:szCs w:val="26"/>
    </w:rPr>
  </w:style>
  <w:style w:type="character" w:customStyle="1" w:styleId="Heading3Char">
    <w:name w:val="Heading 3 Char"/>
    <w:basedOn w:val="DefaultParagraphFont"/>
    <w:link w:val="Heading3"/>
    <w:uiPriority w:val="9"/>
    <w:rsid w:val="00D505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05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5057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D505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57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5057C"/>
    <w:pPr>
      <w:spacing w:after="0" w:line="240" w:lineRule="auto"/>
    </w:pPr>
  </w:style>
  <w:style w:type="paragraph" w:styleId="ListParagraph">
    <w:name w:val="List Paragraph"/>
    <w:basedOn w:val="Normal"/>
    <w:uiPriority w:val="34"/>
    <w:qFormat/>
    <w:rsid w:val="009E3697"/>
    <w:pPr>
      <w:numPr>
        <w:numId w:val="3"/>
      </w:numPr>
      <w:tabs>
        <w:tab w:val="left" w:pos="360"/>
      </w:tabs>
      <w:ind w:left="576" w:hanging="288"/>
    </w:pPr>
  </w:style>
  <w:style w:type="paragraph" w:styleId="Header">
    <w:name w:val="header"/>
    <w:basedOn w:val="Normal"/>
    <w:link w:val="HeaderChar"/>
    <w:uiPriority w:val="99"/>
    <w:unhideWhenUsed/>
    <w:rsid w:val="0015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EA3"/>
    <w:rPr>
      <w:rFonts w:ascii="Palatino Linotype" w:hAnsi="Palatino Linotype"/>
    </w:rPr>
  </w:style>
  <w:style w:type="paragraph" w:styleId="Footer">
    <w:name w:val="footer"/>
    <w:basedOn w:val="Normal"/>
    <w:link w:val="FooterChar"/>
    <w:uiPriority w:val="99"/>
    <w:unhideWhenUsed/>
    <w:rsid w:val="009575B1"/>
    <w:pPr>
      <w:tabs>
        <w:tab w:val="center" w:pos="4680"/>
        <w:tab w:val="right" w:pos="9360"/>
      </w:tabs>
      <w:spacing w:after="0" w:line="240" w:lineRule="auto"/>
    </w:pPr>
    <w:rPr>
      <w:color w:val="004F97"/>
      <w:sz w:val="18"/>
    </w:rPr>
  </w:style>
  <w:style w:type="character" w:customStyle="1" w:styleId="FooterChar">
    <w:name w:val="Footer Char"/>
    <w:basedOn w:val="DefaultParagraphFont"/>
    <w:link w:val="Footer"/>
    <w:uiPriority w:val="99"/>
    <w:rsid w:val="009575B1"/>
    <w:rPr>
      <w:rFonts w:ascii="Palatino Linotype" w:hAnsi="Palatino Linotype"/>
      <w:color w:val="004F97"/>
      <w:sz w:val="18"/>
    </w:rPr>
  </w:style>
  <w:style w:type="paragraph" w:styleId="BalloonText">
    <w:name w:val="Balloon Text"/>
    <w:basedOn w:val="Normal"/>
    <w:link w:val="BalloonTextChar"/>
    <w:uiPriority w:val="99"/>
    <w:semiHidden/>
    <w:unhideWhenUsed/>
    <w:rsid w:val="0015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A3"/>
    <w:rPr>
      <w:rFonts w:ascii="Tahoma" w:hAnsi="Tahoma" w:cs="Tahoma"/>
      <w:sz w:val="16"/>
      <w:szCs w:val="16"/>
    </w:rPr>
  </w:style>
  <w:style w:type="table" w:styleId="TableGrid">
    <w:name w:val="Table Grid"/>
    <w:basedOn w:val="TableNormal"/>
    <w:uiPriority w:val="59"/>
    <w:rsid w:val="00157EA3"/>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507E"/>
    <w:rPr>
      <w:color w:val="808080"/>
    </w:rPr>
  </w:style>
  <w:style w:type="character" w:styleId="CommentReference">
    <w:name w:val="annotation reference"/>
    <w:basedOn w:val="DefaultParagraphFont"/>
    <w:uiPriority w:val="99"/>
    <w:semiHidden/>
    <w:unhideWhenUsed/>
    <w:rsid w:val="005913A0"/>
    <w:rPr>
      <w:sz w:val="18"/>
      <w:szCs w:val="18"/>
    </w:rPr>
  </w:style>
  <w:style w:type="paragraph" w:styleId="CommentText">
    <w:name w:val="annotation text"/>
    <w:basedOn w:val="Normal"/>
    <w:link w:val="CommentTextChar"/>
    <w:uiPriority w:val="99"/>
    <w:semiHidden/>
    <w:unhideWhenUsed/>
    <w:rsid w:val="005913A0"/>
    <w:pPr>
      <w:spacing w:line="240" w:lineRule="auto"/>
    </w:pPr>
    <w:rPr>
      <w:sz w:val="24"/>
      <w:szCs w:val="24"/>
    </w:rPr>
  </w:style>
  <w:style w:type="character" w:customStyle="1" w:styleId="CommentTextChar">
    <w:name w:val="Comment Text Char"/>
    <w:basedOn w:val="DefaultParagraphFont"/>
    <w:link w:val="CommentText"/>
    <w:uiPriority w:val="99"/>
    <w:semiHidden/>
    <w:rsid w:val="005913A0"/>
    <w:rPr>
      <w:rFonts w:ascii="Palatino Linotype" w:hAnsi="Palatino Linotype"/>
      <w:sz w:val="24"/>
      <w:szCs w:val="24"/>
    </w:rPr>
  </w:style>
  <w:style w:type="character" w:styleId="Hyperlink">
    <w:name w:val="Hyperlink"/>
    <w:basedOn w:val="DefaultParagraphFont"/>
    <w:uiPriority w:val="99"/>
    <w:semiHidden/>
    <w:unhideWhenUsed/>
    <w:rsid w:val="0020210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D8"/>
    <w:pPr>
      <w:spacing w:after="240" w:line="320" w:lineRule="exact"/>
    </w:pPr>
    <w:rPr>
      <w:rFonts w:ascii="Palatino Linotype" w:hAnsi="Palatino Linotype"/>
    </w:rPr>
  </w:style>
  <w:style w:type="paragraph" w:styleId="Heading1">
    <w:name w:val="heading 1"/>
    <w:basedOn w:val="Normal"/>
    <w:next w:val="Normal"/>
    <w:link w:val="Heading1Char"/>
    <w:uiPriority w:val="9"/>
    <w:qFormat/>
    <w:rsid w:val="00E442BD"/>
    <w:pPr>
      <w:keepNext/>
      <w:keepLines/>
      <w:spacing w:before="320" w:after="0"/>
      <w:outlineLvl w:val="0"/>
    </w:pPr>
    <w:rPr>
      <w:rFonts w:eastAsiaTheme="majorEastAsia" w:cstheme="majorBidi"/>
      <w:b/>
      <w:bCs/>
      <w:color w:val="004F97"/>
      <w:sz w:val="32"/>
      <w:szCs w:val="28"/>
    </w:rPr>
  </w:style>
  <w:style w:type="paragraph" w:styleId="Heading2">
    <w:name w:val="heading 2"/>
    <w:basedOn w:val="Normal"/>
    <w:next w:val="Normal"/>
    <w:link w:val="Heading2Char"/>
    <w:uiPriority w:val="9"/>
    <w:unhideWhenUsed/>
    <w:qFormat/>
    <w:rsid w:val="00575CBC"/>
    <w:pPr>
      <w:keepNext/>
      <w:keepLines/>
      <w:pBdr>
        <w:top w:val="single" w:sz="4" w:space="4" w:color="004F97"/>
      </w:pBdr>
      <w:spacing w:before="480"/>
      <w:outlineLvl w:val="1"/>
    </w:pPr>
    <w:rPr>
      <w:rFonts w:eastAsiaTheme="majorEastAsia" w:cstheme="majorBidi"/>
      <w:b/>
      <w:bCs/>
      <w:color w:val="004F97"/>
      <w:sz w:val="28"/>
      <w:szCs w:val="26"/>
    </w:rPr>
  </w:style>
  <w:style w:type="paragraph" w:styleId="Heading3">
    <w:name w:val="heading 3"/>
    <w:basedOn w:val="Normal"/>
    <w:next w:val="Normal"/>
    <w:link w:val="Heading3Char"/>
    <w:uiPriority w:val="9"/>
    <w:unhideWhenUsed/>
    <w:qFormat/>
    <w:rsid w:val="00D505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5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5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BD"/>
    <w:rPr>
      <w:rFonts w:ascii="Palatino Linotype" w:eastAsiaTheme="majorEastAsia" w:hAnsi="Palatino Linotype" w:cstheme="majorBidi"/>
      <w:b/>
      <w:bCs/>
      <w:color w:val="004F97"/>
      <w:sz w:val="32"/>
      <w:szCs w:val="28"/>
    </w:rPr>
  </w:style>
  <w:style w:type="character" w:customStyle="1" w:styleId="Heading2Char">
    <w:name w:val="Heading 2 Char"/>
    <w:basedOn w:val="DefaultParagraphFont"/>
    <w:link w:val="Heading2"/>
    <w:uiPriority w:val="9"/>
    <w:rsid w:val="00575CBC"/>
    <w:rPr>
      <w:rFonts w:ascii="Palatino Linotype" w:eastAsiaTheme="majorEastAsia" w:hAnsi="Palatino Linotype" w:cstheme="majorBidi"/>
      <w:b/>
      <w:bCs/>
      <w:color w:val="004F97"/>
      <w:sz w:val="28"/>
      <w:szCs w:val="26"/>
    </w:rPr>
  </w:style>
  <w:style w:type="character" w:customStyle="1" w:styleId="Heading3Char">
    <w:name w:val="Heading 3 Char"/>
    <w:basedOn w:val="DefaultParagraphFont"/>
    <w:link w:val="Heading3"/>
    <w:uiPriority w:val="9"/>
    <w:rsid w:val="00D505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05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5057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D505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57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5057C"/>
    <w:pPr>
      <w:spacing w:after="0" w:line="240" w:lineRule="auto"/>
    </w:pPr>
  </w:style>
  <w:style w:type="paragraph" w:styleId="ListParagraph">
    <w:name w:val="List Paragraph"/>
    <w:basedOn w:val="Normal"/>
    <w:uiPriority w:val="34"/>
    <w:qFormat/>
    <w:rsid w:val="009E3697"/>
    <w:pPr>
      <w:numPr>
        <w:numId w:val="3"/>
      </w:numPr>
      <w:tabs>
        <w:tab w:val="left" w:pos="360"/>
      </w:tabs>
      <w:ind w:left="576" w:hanging="288"/>
    </w:pPr>
  </w:style>
  <w:style w:type="paragraph" w:styleId="Header">
    <w:name w:val="header"/>
    <w:basedOn w:val="Normal"/>
    <w:link w:val="HeaderChar"/>
    <w:uiPriority w:val="99"/>
    <w:unhideWhenUsed/>
    <w:rsid w:val="0015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EA3"/>
    <w:rPr>
      <w:rFonts w:ascii="Palatino Linotype" w:hAnsi="Palatino Linotype"/>
    </w:rPr>
  </w:style>
  <w:style w:type="paragraph" w:styleId="Footer">
    <w:name w:val="footer"/>
    <w:basedOn w:val="Normal"/>
    <w:link w:val="FooterChar"/>
    <w:uiPriority w:val="99"/>
    <w:unhideWhenUsed/>
    <w:rsid w:val="009575B1"/>
    <w:pPr>
      <w:tabs>
        <w:tab w:val="center" w:pos="4680"/>
        <w:tab w:val="right" w:pos="9360"/>
      </w:tabs>
      <w:spacing w:after="0" w:line="240" w:lineRule="auto"/>
    </w:pPr>
    <w:rPr>
      <w:color w:val="004F97"/>
      <w:sz w:val="18"/>
    </w:rPr>
  </w:style>
  <w:style w:type="character" w:customStyle="1" w:styleId="FooterChar">
    <w:name w:val="Footer Char"/>
    <w:basedOn w:val="DefaultParagraphFont"/>
    <w:link w:val="Footer"/>
    <w:uiPriority w:val="99"/>
    <w:rsid w:val="009575B1"/>
    <w:rPr>
      <w:rFonts w:ascii="Palatino Linotype" w:hAnsi="Palatino Linotype"/>
      <w:color w:val="004F97"/>
      <w:sz w:val="18"/>
    </w:rPr>
  </w:style>
  <w:style w:type="paragraph" w:styleId="BalloonText">
    <w:name w:val="Balloon Text"/>
    <w:basedOn w:val="Normal"/>
    <w:link w:val="BalloonTextChar"/>
    <w:uiPriority w:val="99"/>
    <w:semiHidden/>
    <w:unhideWhenUsed/>
    <w:rsid w:val="0015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A3"/>
    <w:rPr>
      <w:rFonts w:ascii="Tahoma" w:hAnsi="Tahoma" w:cs="Tahoma"/>
      <w:sz w:val="16"/>
      <w:szCs w:val="16"/>
    </w:rPr>
  </w:style>
  <w:style w:type="table" w:styleId="TableGrid">
    <w:name w:val="Table Grid"/>
    <w:basedOn w:val="TableNormal"/>
    <w:uiPriority w:val="59"/>
    <w:rsid w:val="00157EA3"/>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5507E"/>
    <w:rPr>
      <w:color w:val="808080"/>
    </w:rPr>
  </w:style>
  <w:style w:type="character" w:styleId="CommentReference">
    <w:name w:val="annotation reference"/>
    <w:basedOn w:val="DefaultParagraphFont"/>
    <w:uiPriority w:val="99"/>
    <w:semiHidden/>
    <w:unhideWhenUsed/>
    <w:rsid w:val="005913A0"/>
    <w:rPr>
      <w:sz w:val="18"/>
      <w:szCs w:val="18"/>
    </w:rPr>
  </w:style>
  <w:style w:type="paragraph" w:styleId="CommentText">
    <w:name w:val="annotation text"/>
    <w:basedOn w:val="Normal"/>
    <w:link w:val="CommentTextChar"/>
    <w:uiPriority w:val="99"/>
    <w:semiHidden/>
    <w:unhideWhenUsed/>
    <w:rsid w:val="005913A0"/>
    <w:pPr>
      <w:spacing w:line="240" w:lineRule="auto"/>
    </w:pPr>
    <w:rPr>
      <w:sz w:val="24"/>
      <w:szCs w:val="24"/>
    </w:rPr>
  </w:style>
  <w:style w:type="character" w:customStyle="1" w:styleId="CommentTextChar">
    <w:name w:val="Comment Text Char"/>
    <w:basedOn w:val="DefaultParagraphFont"/>
    <w:link w:val="CommentText"/>
    <w:uiPriority w:val="99"/>
    <w:semiHidden/>
    <w:rsid w:val="005913A0"/>
    <w:rPr>
      <w:rFonts w:ascii="Palatino Linotype" w:hAnsi="Palatino Linotype"/>
      <w:sz w:val="24"/>
      <w:szCs w:val="24"/>
    </w:rPr>
  </w:style>
  <w:style w:type="character" w:styleId="Hyperlink">
    <w:name w:val="Hyperlink"/>
    <w:basedOn w:val="DefaultParagraphFont"/>
    <w:uiPriority w:val="99"/>
    <w:semiHidden/>
    <w:unhideWhenUsed/>
    <w:rsid w:val="00202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88825">
      <w:bodyDiv w:val="1"/>
      <w:marLeft w:val="0"/>
      <w:marRight w:val="0"/>
      <w:marTop w:val="0"/>
      <w:marBottom w:val="0"/>
      <w:divBdr>
        <w:top w:val="none" w:sz="0" w:space="0" w:color="auto"/>
        <w:left w:val="none" w:sz="0" w:space="0" w:color="auto"/>
        <w:bottom w:val="none" w:sz="0" w:space="0" w:color="auto"/>
        <w:right w:val="none" w:sz="0" w:space="0" w:color="auto"/>
      </w:divBdr>
    </w:div>
    <w:div w:id="1308823353">
      <w:bodyDiv w:val="1"/>
      <w:marLeft w:val="0"/>
      <w:marRight w:val="0"/>
      <w:marTop w:val="0"/>
      <w:marBottom w:val="0"/>
      <w:divBdr>
        <w:top w:val="none" w:sz="0" w:space="0" w:color="auto"/>
        <w:left w:val="none" w:sz="0" w:space="0" w:color="auto"/>
        <w:bottom w:val="none" w:sz="0" w:space="0" w:color="auto"/>
        <w:right w:val="none" w:sz="0" w:space="0" w:color="auto"/>
      </w:divBdr>
    </w:div>
    <w:div w:id="161671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rzipan:Users:avi:Library:Application%20Support:Microsoft:Office:User%20Templates:My%20Templates: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C044EE110A254893AF8AF126FA911E"/>
        <w:category>
          <w:name w:val="General"/>
          <w:gallery w:val="placeholder"/>
        </w:category>
        <w:types>
          <w:type w:val="bbPlcHdr"/>
        </w:types>
        <w:behaviors>
          <w:behavior w:val="content"/>
        </w:behaviors>
        <w:guid w:val="{386E32D3-8EAF-824D-9A08-D378CE64B429}"/>
      </w:docPartPr>
      <w:docPartBody>
        <w:p w:rsidR="003850AD" w:rsidRDefault="003850AD">
          <w:pPr>
            <w:pStyle w:val="FFC044EE110A254893AF8AF126FA911E"/>
          </w:pPr>
          <w:r w:rsidRPr="007C10F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GS明朝E">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0AD"/>
    <w:rsid w:val="00163743"/>
    <w:rsid w:val="002E608F"/>
    <w:rsid w:val="003850AD"/>
    <w:rsid w:val="004C3C9A"/>
    <w:rsid w:val="00A44312"/>
    <w:rsid w:val="00F51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FC044EE110A254893AF8AF126FA911E">
    <w:name w:val="FFC044EE110A254893AF8AF126FA911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FC044EE110A254893AF8AF126FA911E">
    <w:name w:val="FFC044EE110A254893AF8AF126FA9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x/xx/2012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D491AD-EB4B-4F41-A174-148767AF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Template.dotx</Template>
  <TotalTime>2</TotalTime>
  <Pages>1</Pages>
  <Words>334</Words>
  <Characters>1904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Data Classification</vt:lpstr>
    </vt:vector>
  </TitlesOfParts>
  <Company>University of Florida</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Management</dc:title>
  <dc:subject>SEC-AC-002</dc:subject>
  <dc:creator>Avi Baumstein</dc:creator>
  <cp:keywords>Information Security</cp:keywords>
  <dc:description/>
  <cp:lastModifiedBy>Avi Baumstein</cp:lastModifiedBy>
  <cp:revision>3</cp:revision>
  <dcterms:created xsi:type="dcterms:W3CDTF">2013-02-08T16:20:00Z</dcterms:created>
  <dcterms:modified xsi:type="dcterms:W3CDTF">2013-02-08T19:59:00Z</dcterms:modified>
  <cp:category>Policy Category</cp:category>
</cp:coreProperties>
</file>